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C1BF" w14:textId="5FA9DAE2" w:rsidR="001B20C2" w:rsidRDefault="001B20C2" w:rsidP="00C45194">
      <w:pPr>
        <w:jc w:val="center"/>
        <w:rPr>
          <w:rFonts w:asciiTheme="majorHAnsi" w:hAnsiTheme="majorHAnsi"/>
          <w:b/>
          <w:bCs/>
          <w:sz w:val="24"/>
          <w:szCs w:val="24"/>
          <w:shd w:val="clear" w:color="auto" w:fill="FCFCFC"/>
        </w:rPr>
      </w:pPr>
      <w:r>
        <w:rPr>
          <w:rStyle w:val="wacimagecontainer"/>
          <w:noProof/>
        </w:rPr>
        <w:drawing>
          <wp:anchor distT="0" distB="0" distL="114300" distR="114300" simplePos="0" relativeHeight="251658240" behindDoc="0" locked="0" layoutInCell="1" allowOverlap="1" wp14:anchorId="2CF4FC30" wp14:editId="0BD0BA93">
            <wp:simplePos x="0" y="0"/>
            <wp:positionH relativeFrom="column">
              <wp:posOffset>4438650</wp:posOffset>
            </wp:positionH>
            <wp:positionV relativeFrom="paragraph">
              <wp:posOffset>-563880</wp:posOffset>
            </wp:positionV>
            <wp:extent cx="1800225" cy="609600"/>
            <wp:effectExtent l="0" t="0" r="9525" b="0"/>
            <wp:wrapNone/>
            <wp:docPr id="2"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blu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anchor>
        </w:drawing>
      </w:r>
    </w:p>
    <w:p w14:paraId="6134A7F3" w14:textId="787FF368" w:rsidR="00C45194" w:rsidRDefault="00C45194" w:rsidP="00C45194">
      <w:pPr>
        <w:jc w:val="center"/>
        <w:rPr>
          <w:rFonts w:asciiTheme="majorHAnsi" w:hAnsiTheme="majorHAnsi"/>
          <w:b/>
          <w:bCs/>
          <w:sz w:val="24"/>
          <w:szCs w:val="24"/>
          <w:shd w:val="clear" w:color="auto" w:fill="FCFCFC"/>
        </w:rPr>
      </w:pPr>
      <w:r w:rsidRPr="001A2DBD">
        <w:rPr>
          <w:rFonts w:asciiTheme="majorHAnsi" w:hAnsiTheme="majorHAnsi"/>
          <w:b/>
          <w:bCs/>
          <w:sz w:val="24"/>
          <w:szCs w:val="24"/>
          <w:shd w:val="clear" w:color="auto" w:fill="FCFCFC"/>
        </w:rPr>
        <w:t>Red Flags for Masking</w:t>
      </w:r>
      <w:r>
        <w:rPr>
          <w:rFonts w:asciiTheme="majorHAnsi" w:hAnsiTheme="majorHAnsi"/>
          <w:b/>
          <w:bCs/>
          <w:sz w:val="24"/>
          <w:szCs w:val="24"/>
          <w:shd w:val="clear" w:color="auto" w:fill="FCFCFC"/>
        </w:rPr>
        <w:t>/The Internal Presentation of Autism – Secondary School</w:t>
      </w:r>
      <w:r w:rsidR="001B20C2">
        <w:br/>
      </w:r>
    </w:p>
    <w:p w14:paraId="0D7B506D" w14:textId="4B2D764D" w:rsidR="00AE6CE6" w:rsidRPr="00AE6CE6" w:rsidRDefault="00AE6CE6" w:rsidP="00AE6CE6">
      <w:bookmarkStart w:id="0" w:name="_Hlk193186205"/>
      <w:r>
        <w:t>This document is</w:t>
      </w:r>
      <w:r w:rsidRPr="00AE6CE6">
        <w:t xml:space="preserve"> designed to support clinician decision-making and conversations that explore the behaviours of masking</w:t>
      </w:r>
      <w:r>
        <w:t>. It may also help to</w:t>
      </w:r>
      <w:r w:rsidRPr="00AE6CE6">
        <w:t xml:space="preserve"> differentiate from when presentations may vary in </w:t>
      </w:r>
      <w:r>
        <w:t>other</w:t>
      </w:r>
      <w:r w:rsidRPr="00AE6CE6">
        <w:t xml:space="preserve"> environments for </w:t>
      </w:r>
      <w:r>
        <w:t>other</w:t>
      </w:r>
      <w:r w:rsidRPr="00AE6CE6">
        <w:t xml:space="preserve"> reasons</w:t>
      </w:r>
      <w:r>
        <w:t>. It is by no means an exhaustive list of all the ‘red flag’ behaviours for masking/the internal presentation of autism but hopefully is a useful starting point for clinicians.</w:t>
      </w:r>
    </w:p>
    <w:bookmarkEnd w:id="0"/>
    <w:p w14:paraId="3C1BFFE7" w14:textId="77777777" w:rsidR="00C45194" w:rsidRDefault="00C45194" w:rsidP="00C45194"/>
    <w:p w14:paraId="1935069B" w14:textId="77777777" w:rsidR="00C45194" w:rsidRDefault="00C45194" w:rsidP="00C45194">
      <w:r>
        <w:t xml:space="preserve">Friendships – </w:t>
      </w:r>
    </w:p>
    <w:p w14:paraId="224B18F0" w14:textId="77777777" w:rsidR="00C45194" w:rsidRDefault="00C45194" w:rsidP="00C45194">
      <w:pPr>
        <w:pStyle w:val="ListParagraph"/>
        <w:numPr>
          <w:ilvl w:val="0"/>
          <w:numId w:val="1"/>
        </w:numPr>
      </w:pPr>
      <w:r>
        <w:t>On the periphery of friendship groups or have intense friendships which often end in falling out.</w:t>
      </w:r>
    </w:p>
    <w:p w14:paraId="3608849B" w14:textId="77777777" w:rsidR="00C45194" w:rsidRDefault="00C45194" w:rsidP="00C45194">
      <w:pPr>
        <w:pStyle w:val="ListParagraph"/>
        <w:numPr>
          <w:ilvl w:val="0"/>
          <w:numId w:val="1"/>
        </w:numPr>
      </w:pPr>
      <w:r>
        <w:t>Uncomfortable with conflict.</w:t>
      </w:r>
    </w:p>
    <w:p w14:paraId="508278DF" w14:textId="5AC0CA4E" w:rsidR="0077196B" w:rsidRDefault="0077196B" w:rsidP="0077196B">
      <w:pPr>
        <w:pStyle w:val="ListParagraph"/>
        <w:numPr>
          <w:ilvl w:val="0"/>
          <w:numId w:val="1"/>
        </w:numPr>
      </w:pPr>
      <w:r>
        <w:rPr>
          <w:color w:val="000000"/>
        </w:rPr>
        <w:t>M</w:t>
      </w:r>
      <w:r w:rsidRPr="00ED1E89">
        <w:rPr>
          <w:color w:val="000000"/>
        </w:rPr>
        <w:t>issing social cues, not understanding jokes, other people's humour, laughing at the wrong time. </w:t>
      </w:r>
    </w:p>
    <w:p w14:paraId="1193E4ED" w14:textId="77777777" w:rsidR="00C45194" w:rsidRDefault="00C45194" w:rsidP="00C45194"/>
    <w:p w14:paraId="71C21B61" w14:textId="77777777" w:rsidR="00C45194" w:rsidRDefault="00C45194" w:rsidP="00C45194">
      <w:r>
        <w:t xml:space="preserve">At school – </w:t>
      </w:r>
    </w:p>
    <w:p w14:paraId="3EA15CC9" w14:textId="77777777" w:rsidR="00C45194" w:rsidRDefault="00C45194" w:rsidP="00C45194">
      <w:pPr>
        <w:pStyle w:val="ListParagraph"/>
        <w:numPr>
          <w:ilvl w:val="0"/>
          <w:numId w:val="1"/>
        </w:numPr>
      </w:pPr>
      <w:r>
        <w:t>Doesn’t raise their hand or is reluctant to answer questions when asked.</w:t>
      </w:r>
    </w:p>
    <w:p w14:paraId="4F71714C" w14:textId="77777777" w:rsidR="00C45194" w:rsidRDefault="00C45194" w:rsidP="00C45194">
      <w:pPr>
        <w:pStyle w:val="ListParagraph"/>
        <w:numPr>
          <w:ilvl w:val="0"/>
          <w:numId w:val="1"/>
        </w:numPr>
      </w:pPr>
      <w:r w:rsidRPr="00A37758">
        <w:t xml:space="preserve">May use compensation techniques to disguise difficulties from teachers. </w:t>
      </w:r>
    </w:p>
    <w:p w14:paraId="4E144820" w14:textId="77777777" w:rsidR="00C45194" w:rsidRDefault="00C45194" w:rsidP="00C45194">
      <w:pPr>
        <w:pStyle w:val="ListParagraph"/>
        <w:numPr>
          <w:ilvl w:val="0"/>
          <w:numId w:val="1"/>
        </w:numPr>
      </w:pPr>
      <w:r>
        <w:t xml:space="preserve">Gets </w:t>
      </w:r>
      <w:r w:rsidRPr="00A37758">
        <w:t>by in primary school but</w:t>
      </w:r>
      <w:r>
        <w:t xml:space="preserve"> the</w:t>
      </w:r>
      <w:r w:rsidRPr="00A37758">
        <w:t xml:space="preserve"> transition to secondary is </w:t>
      </w:r>
      <w:r>
        <w:t>too much – increased cognitive demands and sensory input.</w:t>
      </w:r>
    </w:p>
    <w:p w14:paraId="7B1FD374" w14:textId="77777777" w:rsidR="00C45194" w:rsidRDefault="00C45194" w:rsidP="00C45194">
      <w:pPr>
        <w:pStyle w:val="ListParagraph"/>
        <w:numPr>
          <w:ilvl w:val="0"/>
          <w:numId w:val="1"/>
        </w:numPr>
      </w:pPr>
      <w:r w:rsidRPr="00A8089A">
        <w:t xml:space="preserve">Stimming </w:t>
      </w:r>
      <w:r>
        <w:t xml:space="preserve">is </w:t>
      </w:r>
      <w:r w:rsidRPr="00A8089A">
        <w:t xml:space="preserve">less likely to be noticeable </w:t>
      </w:r>
      <w:r>
        <w:t>–</w:t>
      </w:r>
      <w:r w:rsidRPr="00A8089A">
        <w:t xml:space="preserve"> small movements or internalised.</w:t>
      </w:r>
    </w:p>
    <w:p w14:paraId="0F00158F" w14:textId="77777777" w:rsidR="00C45194" w:rsidRDefault="00C45194" w:rsidP="00C45194">
      <w:pPr>
        <w:pStyle w:val="ListParagraph"/>
        <w:numPr>
          <w:ilvl w:val="0"/>
          <w:numId w:val="1"/>
        </w:numPr>
      </w:pPr>
      <w:r>
        <w:t>Perfectionist.</w:t>
      </w:r>
    </w:p>
    <w:p w14:paraId="1147D1B7" w14:textId="77777777" w:rsidR="00C45194" w:rsidRDefault="00C45194" w:rsidP="00C45194">
      <w:pPr>
        <w:pStyle w:val="ListParagraph"/>
        <w:numPr>
          <w:ilvl w:val="0"/>
          <w:numId w:val="1"/>
        </w:numPr>
      </w:pPr>
      <w:r>
        <w:t>Unable to use the toilet in school.</w:t>
      </w:r>
    </w:p>
    <w:p w14:paraId="0B4506E4" w14:textId="77777777" w:rsidR="00C45194" w:rsidRDefault="00C45194" w:rsidP="00C45194">
      <w:pPr>
        <w:pStyle w:val="ListParagraph"/>
        <w:numPr>
          <w:ilvl w:val="0"/>
          <w:numId w:val="1"/>
        </w:numPr>
      </w:pPr>
      <w:r>
        <w:t>Unable to cope on residentials/school trips.</w:t>
      </w:r>
    </w:p>
    <w:p w14:paraId="2C974600" w14:textId="77777777" w:rsidR="00875B9C" w:rsidRPr="00ED1E89" w:rsidRDefault="00875B9C" w:rsidP="00875B9C">
      <w:pPr>
        <w:pStyle w:val="ListParagraph"/>
        <w:numPr>
          <w:ilvl w:val="0"/>
          <w:numId w:val="1"/>
        </w:numPr>
      </w:pPr>
      <w:r>
        <w:rPr>
          <w:color w:val="000000"/>
        </w:rPr>
        <w:t>A</w:t>
      </w:r>
      <w:r w:rsidRPr="00ED1E89">
        <w:rPr>
          <w:color w:val="000000"/>
        </w:rPr>
        <w:t xml:space="preserve"> strong sense of social justice</w:t>
      </w:r>
      <w:r>
        <w:rPr>
          <w:color w:val="000000"/>
        </w:rPr>
        <w:t xml:space="preserve"> –</w:t>
      </w:r>
      <w:r w:rsidRPr="00ED1E89">
        <w:rPr>
          <w:color w:val="000000"/>
        </w:rPr>
        <w:t xml:space="preserve"> </w:t>
      </w:r>
      <w:r>
        <w:rPr>
          <w:color w:val="000000"/>
        </w:rPr>
        <w:t>doesn’t</w:t>
      </w:r>
      <w:r w:rsidRPr="00ED1E89">
        <w:rPr>
          <w:color w:val="000000"/>
        </w:rPr>
        <w:t xml:space="preserve"> like rules broken and can get quite distressed </w:t>
      </w:r>
      <w:r>
        <w:rPr>
          <w:color w:val="000000"/>
        </w:rPr>
        <w:t>if they do</w:t>
      </w:r>
      <w:r w:rsidRPr="00ED1E89">
        <w:rPr>
          <w:color w:val="000000"/>
        </w:rPr>
        <w:t>. </w:t>
      </w:r>
    </w:p>
    <w:p w14:paraId="42652D77" w14:textId="77777777" w:rsidR="00875B9C" w:rsidRPr="00ED1E89" w:rsidRDefault="00875B9C" w:rsidP="00875B9C">
      <w:pPr>
        <w:pStyle w:val="ListParagraph"/>
        <w:numPr>
          <w:ilvl w:val="0"/>
          <w:numId w:val="1"/>
        </w:numPr>
      </w:pPr>
      <w:r>
        <w:rPr>
          <w:color w:val="000000"/>
        </w:rPr>
        <w:t>Struggles with a change in teacher, e.g. having a supply teacher.</w:t>
      </w:r>
    </w:p>
    <w:p w14:paraId="18CEF73E" w14:textId="0BE2EBE0" w:rsidR="00875B9C" w:rsidRDefault="00875B9C" w:rsidP="00875B9C">
      <w:pPr>
        <w:pStyle w:val="ListParagraph"/>
        <w:numPr>
          <w:ilvl w:val="0"/>
          <w:numId w:val="1"/>
        </w:numPr>
      </w:pPr>
      <w:r w:rsidRPr="00ED1E89">
        <w:rPr>
          <w:color w:val="000000"/>
        </w:rPr>
        <w:t>Seems distracted</w:t>
      </w:r>
      <w:r w:rsidR="0050311F">
        <w:rPr>
          <w:color w:val="000000"/>
        </w:rPr>
        <w:t xml:space="preserve"> (daydreaming)</w:t>
      </w:r>
      <w:r w:rsidRPr="00ED1E89">
        <w:rPr>
          <w:color w:val="000000"/>
        </w:rPr>
        <w:t>/in their own world in a busy classroom (as they are too overstimulated and can't re-regulate</w:t>
      </w:r>
      <w:r>
        <w:rPr>
          <w:color w:val="000000"/>
        </w:rPr>
        <w:t>)</w:t>
      </w:r>
    </w:p>
    <w:p w14:paraId="72260F26" w14:textId="77777777" w:rsidR="00C45194" w:rsidRDefault="00C45194" w:rsidP="00C45194"/>
    <w:p w14:paraId="39201918" w14:textId="77777777" w:rsidR="00C45194" w:rsidRDefault="00C45194" w:rsidP="00C45194">
      <w:r>
        <w:t xml:space="preserve">Anxiety – </w:t>
      </w:r>
    </w:p>
    <w:p w14:paraId="1F6F83F7" w14:textId="77777777" w:rsidR="00C45194" w:rsidRDefault="00C45194" w:rsidP="00C45194">
      <w:pPr>
        <w:pStyle w:val="ListParagraph"/>
        <w:numPr>
          <w:ilvl w:val="0"/>
          <w:numId w:val="1"/>
        </w:numPr>
      </w:pPr>
      <w:r>
        <w:t>May be often absent from school and for long periods.</w:t>
      </w:r>
    </w:p>
    <w:p w14:paraId="142650D5" w14:textId="77777777" w:rsidR="00C45194" w:rsidRDefault="00C45194" w:rsidP="00C45194">
      <w:pPr>
        <w:pStyle w:val="ListParagraph"/>
        <w:numPr>
          <w:ilvl w:val="0"/>
          <w:numId w:val="1"/>
        </w:numPr>
      </w:pPr>
      <w:r w:rsidRPr="0023100E">
        <w:t>May have anxiety manifesting in physical symptoms e</w:t>
      </w:r>
      <w:r>
        <w:t>.</w:t>
      </w:r>
      <w:r w:rsidRPr="0023100E">
        <w:t>g. stomach-ache.</w:t>
      </w:r>
    </w:p>
    <w:p w14:paraId="1CF7B467" w14:textId="77777777" w:rsidR="00C45194" w:rsidRDefault="00C45194" w:rsidP="00C45194"/>
    <w:p w14:paraId="65D08FA9" w14:textId="77777777" w:rsidR="00C45194" w:rsidRDefault="00C45194" w:rsidP="00C45194">
      <w:r>
        <w:t xml:space="preserve">At home – </w:t>
      </w:r>
    </w:p>
    <w:p w14:paraId="0D2421BC" w14:textId="77777777" w:rsidR="00C45194" w:rsidRDefault="00C45194" w:rsidP="00C45194">
      <w:pPr>
        <w:pStyle w:val="ListParagraph"/>
        <w:numPr>
          <w:ilvl w:val="0"/>
          <w:numId w:val="1"/>
        </w:numPr>
      </w:pPr>
      <w:r>
        <w:t>L</w:t>
      </w:r>
      <w:r w:rsidRPr="00984680">
        <w:t xml:space="preserve">ike a “shaken up coke bottle” when they </w:t>
      </w:r>
      <w:r>
        <w:t>get home from school.</w:t>
      </w:r>
    </w:p>
    <w:p w14:paraId="3E2EECE2" w14:textId="77777777" w:rsidR="00C45194" w:rsidRDefault="00C45194" w:rsidP="00C45194">
      <w:pPr>
        <w:pStyle w:val="ListParagraph"/>
        <w:numPr>
          <w:ilvl w:val="0"/>
          <w:numId w:val="1"/>
        </w:numPr>
      </w:pPr>
      <w:r>
        <w:lastRenderedPageBreak/>
        <w:t>Meltdowns and/or shutdowns.</w:t>
      </w:r>
    </w:p>
    <w:p w14:paraId="29426DCC" w14:textId="77777777" w:rsidR="00C45194" w:rsidRDefault="00C45194" w:rsidP="00C45194">
      <w:pPr>
        <w:pStyle w:val="ListParagraph"/>
        <w:numPr>
          <w:ilvl w:val="0"/>
          <w:numId w:val="1"/>
        </w:numPr>
      </w:pPr>
      <w:r>
        <w:t>Mental and physical exhaustion.</w:t>
      </w:r>
    </w:p>
    <w:p w14:paraId="747B00D3" w14:textId="77777777" w:rsidR="00C45194" w:rsidRDefault="00C45194" w:rsidP="00C45194">
      <w:pPr>
        <w:pStyle w:val="ListParagraph"/>
        <w:numPr>
          <w:ilvl w:val="1"/>
          <w:numId w:val="1"/>
        </w:numPr>
      </w:pPr>
      <w:r>
        <w:t>Struggles to communicate or interact with others because of this exhaustion.</w:t>
      </w:r>
    </w:p>
    <w:p w14:paraId="2DDB9710" w14:textId="77777777" w:rsidR="00C45194" w:rsidRDefault="00C45194" w:rsidP="00C45194">
      <w:pPr>
        <w:pStyle w:val="ListParagraph"/>
        <w:numPr>
          <w:ilvl w:val="1"/>
          <w:numId w:val="1"/>
        </w:numPr>
      </w:pPr>
      <w:r>
        <w:t>May find it hard to do things they enjoy and things they need to do (e.g. washing, eating, drinking).</w:t>
      </w:r>
    </w:p>
    <w:p w14:paraId="5C3F16C1" w14:textId="77777777" w:rsidR="00C45194" w:rsidRDefault="00C45194" w:rsidP="00C45194">
      <w:pPr>
        <w:pStyle w:val="ListParagraph"/>
        <w:numPr>
          <w:ilvl w:val="0"/>
          <w:numId w:val="1"/>
        </w:numPr>
      </w:pPr>
      <w:r>
        <w:t>Mental health difficulties (including increased suicidality and/or self-harm).</w:t>
      </w:r>
    </w:p>
    <w:p w14:paraId="7B58D110" w14:textId="77777777" w:rsidR="00C45194" w:rsidRDefault="00C45194" w:rsidP="00C45194">
      <w:pPr>
        <w:pStyle w:val="ListParagraph"/>
        <w:numPr>
          <w:ilvl w:val="0"/>
          <w:numId w:val="1"/>
        </w:numPr>
      </w:pPr>
      <w:r>
        <w:t>Low self-esteem.</w:t>
      </w:r>
    </w:p>
    <w:p w14:paraId="195942AF" w14:textId="77777777" w:rsidR="00C45194" w:rsidRDefault="00C45194" w:rsidP="00C45194"/>
    <w:p w14:paraId="105FEE65" w14:textId="77777777" w:rsidR="00C45194" w:rsidRDefault="00C45194" w:rsidP="00C45194">
      <w:r>
        <w:t xml:space="preserve">Other – </w:t>
      </w:r>
    </w:p>
    <w:p w14:paraId="4B4962B8" w14:textId="77777777" w:rsidR="00C45194" w:rsidRDefault="00C45194" w:rsidP="00C45194">
      <w:pPr>
        <w:pStyle w:val="ListParagraph"/>
        <w:numPr>
          <w:ilvl w:val="0"/>
          <w:numId w:val="1"/>
        </w:numPr>
      </w:pPr>
      <w:r>
        <w:t>Isolation and/or feeling disconnected from other people.</w:t>
      </w:r>
    </w:p>
    <w:p w14:paraId="595D185D" w14:textId="77777777" w:rsidR="00C45194" w:rsidRDefault="00C45194" w:rsidP="00C45194">
      <w:pPr>
        <w:pStyle w:val="ListParagraph"/>
        <w:numPr>
          <w:ilvl w:val="0"/>
          <w:numId w:val="1"/>
        </w:numPr>
      </w:pPr>
      <w:r>
        <w:t>Being more vulnerable to abuse (if you ‘blend in’ by overriding your reactions and going along with what other people want, this may not keep you safe in certain situations, such as sexual interactions).</w:t>
      </w:r>
    </w:p>
    <w:p w14:paraId="7EE11F42" w14:textId="77777777" w:rsidR="00E96C87" w:rsidRDefault="00E96C87"/>
    <w:p w14:paraId="5F180999" w14:textId="77777777" w:rsidR="00AE6CE6" w:rsidRDefault="00AE6CE6"/>
    <w:p w14:paraId="3A775378" w14:textId="77777777" w:rsidR="00AE6CE6" w:rsidRDefault="00AE6CE6"/>
    <w:p w14:paraId="666F59CD" w14:textId="77777777" w:rsidR="00AE6CE6" w:rsidRDefault="00AE6CE6"/>
    <w:p w14:paraId="5E3717B9" w14:textId="77777777" w:rsidR="00AE6CE6" w:rsidRDefault="00AE6CE6" w:rsidP="00AE6CE6">
      <w:pPr>
        <w:rPr>
          <w:b/>
          <w:bCs/>
        </w:rPr>
      </w:pPr>
      <w:r w:rsidRPr="00CB1DC7">
        <w:rPr>
          <w:b/>
          <w:bCs/>
        </w:rPr>
        <w:t>References/Further Resources:  </w:t>
      </w:r>
    </w:p>
    <w:p w14:paraId="02960AD3" w14:textId="77777777" w:rsidR="00AE6CE6" w:rsidRPr="00CB1DC7" w:rsidRDefault="00AE6CE6" w:rsidP="00AE6CE6">
      <w:hyperlink r:id="rId11" w:anchor="The%20impact%20of%20masking" w:tgtFrame="_blank" w:history="1">
        <w:r w:rsidRPr="00CB1DC7">
          <w:rPr>
            <w:rStyle w:val="Hyperlink"/>
          </w:rPr>
          <w:t>https://www.autism.org.uk/advice-and-guidance/topics/behaviour/masking#The%20impact%20of%20masking</w:t>
        </w:r>
      </w:hyperlink>
      <w:r w:rsidRPr="00CB1DC7">
        <w:t>  </w:t>
      </w:r>
    </w:p>
    <w:p w14:paraId="5129E25F" w14:textId="77777777" w:rsidR="00AE6CE6" w:rsidRPr="00CB1DC7" w:rsidRDefault="00AE6CE6" w:rsidP="00AE6CE6">
      <w:hyperlink r:id="rId12" w:tgtFrame="_blank" w:history="1">
        <w:r w:rsidRPr="00CB1DC7">
          <w:rPr>
            <w:rStyle w:val="Hyperlink"/>
          </w:rPr>
          <w:t>Masking when you're autistic | Autism Space | Leicestershire Partnership NHS Trust</w:t>
        </w:r>
      </w:hyperlink>
      <w:r w:rsidRPr="00CB1DC7">
        <w:t> </w:t>
      </w:r>
    </w:p>
    <w:p w14:paraId="4EDE2650" w14:textId="77777777" w:rsidR="00AE6CE6" w:rsidRPr="00CB1DC7" w:rsidRDefault="00AE6CE6" w:rsidP="00AE6CE6">
      <w:r w:rsidRPr="00CB1DC7">
        <w:rPr>
          <w:noProof/>
        </w:rPr>
        <w:drawing>
          <wp:inline distT="0" distB="0" distL="0" distR="0" wp14:anchorId="0CF77EA0" wp14:editId="0DC1710E">
            <wp:extent cx="981075" cy="638175"/>
            <wp:effectExtent l="0" t="0" r="0" b="0"/>
            <wp:docPr id="304160155" name="Picture 4" descr="A white and red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0155" name="Picture 4" descr="A white and red sign with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r w:rsidRPr="00CB1DC7">
        <w:t> </w:t>
      </w:r>
    </w:p>
    <w:p w14:paraId="3B70A6B3" w14:textId="77777777" w:rsidR="00AE6CE6" w:rsidRPr="00CB1DC7" w:rsidRDefault="00AE6CE6" w:rsidP="00AE6CE6">
      <w:r w:rsidRPr="00CB1DC7">
        <w:rPr>
          <w:noProof/>
        </w:rPr>
        <w:drawing>
          <wp:inline distT="0" distB="0" distL="0" distR="0" wp14:anchorId="511AF103" wp14:editId="119CF282">
            <wp:extent cx="981075" cy="638175"/>
            <wp:effectExtent l="0" t="0" r="0" b="0"/>
            <wp:docPr id="1808236848" name="Picture 3" descr="A white and red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36848" name="Picture 3" descr="A white and red sign with black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r w:rsidRPr="00CB1DC7">
        <w:t> </w:t>
      </w:r>
    </w:p>
    <w:p w14:paraId="6BB8007C" w14:textId="77777777" w:rsidR="00AE6CE6" w:rsidRPr="00CB1DC7" w:rsidRDefault="00AE6CE6" w:rsidP="00AE6CE6">
      <w:r>
        <w:t>@n</w:t>
      </w:r>
      <w:r w:rsidRPr="00CB1DC7">
        <w:t>eurodivergent_lou</w:t>
      </w:r>
      <w:r>
        <w:t xml:space="preserve"> on Instagram/Facebook</w:t>
      </w:r>
    </w:p>
    <w:p w14:paraId="7D165E93" w14:textId="77777777" w:rsidR="00AE6CE6" w:rsidRDefault="00AE6CE6"/>
    <w:sectPr w:rsidR="00AE6CE6" w:rsidSect="00D976CE">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31B2" w14:textId="77777777" w:rsidR="00C44ED0" w:rsidRDefault="00C44ED0" w:rsidP="00C44ED0">
      <w:pPr>
        <w:spacing w:after="0" w:line="240" w:lineRule="auto"/>
      </w:pPr>
      <w:r>
        <w:separator/>
      </w:r>
    </w:p>
  </w:endnote>
  <w:endnote w:type="continuationSeparator" w:id="0">
    <w:p w14:paraId="2C4F6D5D" w14:textId="77777777" w:rsidR="00C44ED0" w:rsidRDefault="00C44ED0" w:rsidP="00C4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6713" w14:textId="0609B5DC" w:rsidR="00D976CE" w:rsidRPr="00C40A85" w:rsidRDefault="00D976CE" w:rsidP="00D976CE">
    <w:pPr>
      <w:pStyle w:val="Footer"/>
      <w:jc w:val="center"/>
      <w:rPr>
        <w:sz w:val="18"/>
        <w:szCs w:val="18"/>
      </w:rPr>
    </w:pPr>
    <w:r w:rsidRPr="00C40A85">
      <w:rPr>
        <w:sz w:val="18"/>
        <w:szCs w:val="18"/>
      </w:rPr>
      <w:t>Resource created by Abbie O’Key, NDAT intern, supervised by Lead Clinical Psychologist Rachel Chatfield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BAEE" w14:textId="77777777" w:rsidR="00C44ED0" w:rsidRDefault="00C44ED0" w:rsidP="00C44ED0">
      <w:pPr>
        <w:spacing w:after="0" w:line="240" w:lineRule="auto"/>
      </w:pPr>
      <w:r>
        <w:separator/>
      </w:r>
    </w:p>
  </w:footnote>
  <w:footnote w:type="continuationSeparator" w:id="0">
    <w:p w14:paraId="6E3C4A50" w14:textId="77777777" w:rsidR="00C44ED0" w:rsidRDefault="00C44ED0" w:rsidP="00C44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B518A"/>
    <w:multiLevelType w:val="hybridMultilevel"/>
    <w:tmpl w:val="7E3662EE"/>
    <w:lvl w:ilvl="0" w:tplc="8BA252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60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94"/>
    <w:rsid w:val="001B20C2"/>
    <w:rsid w:val="0030237A"/>
    <w:rsid w:val="003264A2"/>
    <w:rsid w:val="004D1D56"/>
    <w:rsid w:val="004E0A41"/>
    <w:rsid w:val="00501CE7"/>
    <w:rsid w:val="0050311F"/>
    <w:rsid w:val="006E11E9"/>
    <w:rsid w:val="0077196B"/>
    <w:rsid w:val="00875B9C"/>
    <w:rsid w:val="00AE6CE6"/>
    <w:rsid w:val="00C173A5"/>
    <w:rsid w:val="00C40A85"/>
    <w:rsid w:val="00C44ED0"/>
    <w:rsid w:val="00C45194"/>
    <w:rsid w:val="00D976CE"/>
    <w:rsid w:val="00DA07CA"/>
    <w:rsid w:val="00E96C87"/>
    <w:rsid w:val="00F76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3A69F"/>
  <w15:chartTrackingRefBased/>
  <w15:docId w15:val="{579ED708-6C49-464F-971B-2BB890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1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45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194"/>
    <w:rPr>
      <w:rFonts w:eastAsiaTheme="majorEastAsia" w:cstheme="majorBidi"/>
      <w:color w:val="272727" w:themeColor="text1" w:themeTint="D8"/>
    </w:rPr>
  </w:style>
  <w:style w:type="paragraph" w:styleId="Title">
    <w:name w:val="Title"/>
    <w:basedOn w:val="Normal"/>
    <w:next w:val="Normal"/>
    <w:link w:val="TitleChar"/>
    <w:uiPriority w:val="10"/>
    <w:qFormat/>
    <w:rsid w:val="00C4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194"/>
    <w:pPr>
      <w:spacing w:before="160"/>
      <w:jc w:val="center"/>
    </w:pPr>
    <w:rPr>
      <w:i/>
      <w:iCs/>
      <w:color w:val="404040" w:themeColor="text1" w:themeTint="BF"/>
    </w:rPr>
  </w:style>
  <w:style w:type="character" w:customStyle="1" w:styleId="QuoteChar">
    <w:name w:val="Quote Char"/>
    <w:basedOn w:val="DefaultParagraphFont"/>
    <w:link w:val="Quote"/>
    <w:uiPriority w:val="29"/>
    <w:rsid w:val="00C45194"/>
    <w:rPr>
      <w:i/>
      <w:iCs/>
      <w:color w:val="404040" w:themeColor="text1" w:themeTint="BF"/>
    </w:rPr>
  </w:style>
  <w:style w:type="paragraph" w:styleId="ListParagraph">
    <w:name w:val="List Paragraph"/>
    <w:basedOn w:val="Normal"/>
    <w:uiPriority w:val="34"/>
    <w:qFormat/>
    <w:rsid w:val="00C45194"/>
    <w:pPr>
      <w:ind w:left="720"/>
      <w:contextualSpacing/>
    </w:pPr>
  </w:style>
  <w:style w:type="character" w:styleId="IntenseEmphasis">
    <w:name w:val="Intense Emphasis"/>
    <w:basedOn w:val="DefaultParagraphFont"/>
    <w:uiPriority w:val="21"/>
    <w:qFormat/>
    <w:rsid w:val="00C45194"/>
    <w:rPr>
      <w:i/>
      <w:iCs/>
      <w:color w:val="0F4761" w:themeColor="accent1" w:themeShade="BF"/>
    </w:rPr>
  </w:style>
  <w:style w:type="paragraph" w:styleId="IntenseQuote">
    <w:name w:val="Intense Quote"/>
    <w:basedOn w:val="Normal"/>
    <w:next w:val="Normal"/>
    <w:link w:val="IntenseQuoteChar"/>
    <w:uiPriority w:val="30"/>
    <w:qFormat/>
    <w:rsid w:val="00C45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194"/>
    <w:rPr>
      <w:i/>
      <w:iCs/>
      <w:color w:val="0F4761" w:themeColor="accent1" w:themeShade="BF"/>
    </w:rPr>
  </w:style>
  <w:style w:type="character" w:styleId="IntenseReference">
    <w:name w:val="Intense Reference"/>
    <w:basedOn w:val="DefaultParagraphFont"/>
    <w:uiPriority w:val="32"/>
    <w:qFormat/>
    <w:rsid w:val="00C45194"/>
    <w:rPr>
      <w:b/>
      <w:bCs/>
      <w:smallCaps/>
      <w:color w:val="0F4761" w:themeColor="accent1" w:themeShade="BF"/>
      <w:spacing w:val="5"/>
    </w:rPr>
  </w:style>
  <w:style w:type="paragraph" w:styleId="Header">
    <w:name w:val="header"/>
    <w:basedOn w:val="Normal"/>
    <w:link w:val="HeaderChar"/>
    <w:uiPriority w:val="99"/>
    <w:unhideWhenUsed/>
    <w:rsid w:val="00C4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ED0"/>
    <w:rPr>
      <w:kern w:val="0"/>
      <w:sz w:val="22"/>
      <w:szCs w:val="22"/>
      <w14:ligatures w14:val="none"/>
    </w:rPr>
  </w:style>
  <w:style w:type="paragraph" w:styleId="Footer">
    <w:name w:val="footer"/>
    <w:basedOn w:val="Normal"/>
    <w:link w:val="FooterChar"/>
    <w:uiPriority w:val="99"/>
    <w:unhideWhenUsed/>
    <w:rsid w:val="00C4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ED0"/>
    <w:rPr>
      <w:kern w:val="0"/>
      <w:sz w:val="22"/>
      <w:szCs w:val="22"/>
      <w14:ligatures w14:val="none"/>
    </w:rPr>
  </w:style>
  <w:style w:type="character" w:customStyle="1" w:styleId="wacimagecontainer">
    <w:name w:val="wacimagecontainer"/>
    <w:basedOn w:val="DefaultParagraphFont"/>
    <w:rsid w:val="001B20C2"/>
  </w:style>
  <w:style w:type="character" w:styleId="Hyperlink">
    <w:name w:val="Hyperlink"/>
    <w:basedOn w:val="DefaultParagraphFont"/>
    <w:uiPriority w:val="99"/>
    <w:unhideWhenUsed/>
    <w:rsid w:val="00AE6CE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143945">
      <w:bodyDiv w:val="1"/>
      <w:marLeft w:val="0"/>
      <w:marRight w:val="0"/>
      <w:marTop w:val="0"/>
      <w:marBottom w:val="0"/>
      <w:divBdr>
        <w:top w:val="none" w:sz="0" w:space="0" w:color="auto"/>
        <w:left w:val="none" w:sz="0" w:space="0" w:color="auto"/>
        <w:bottom w:val="none" w:sz="0" w:space="0" w:color="auto"/>
        <w:right w:val="none" w:sz="0" w:space="0" w:color="auto"/>
      </w:divBdr>
    </w:div>
    <w:div w:id="167244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icspart.nhs.uk/autism-space/health-and-lifestyle/autistic-mask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ism.org.uk/advice-and-guidance/topics/behaviour/mask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1E0D1C9DD64DBE2856FC02055B5A" ma:contentTypeVersion="12" ma:contentTypeDescription="Create a new document." ma:contentTypeScope="" ma:versionID="abe4db6c921c583e69e4bd235d5898c7">
  <xsd:schema xmlns:xsd="http://www.w3.org/2001/XMLSchema" xmlns:xs="http://www.w3.org/2001/XMLSchema" xmlns:p="http://schemas.microsoft.com/office/2006/metadata/properties" xmlns:ns1="http://schemas.microsoft.com/sharepoint/v3" xmlns:ns3="bd73ca6c-f305-4a19-8859-c7ef001edb80" targetNamespace="http://schemas.microsoft.com/office/2006/metadata/properties" ma:root="true" ma:fieldsID="95c14b2bb4defabb2b4172034e300e85" ns1:_="" ns3:_="">
    <xsd:import namespace="http://schemas.microsoft.com/sharepoint/v3"/>
    <xsd:import namespace="bd73ca6c-f305-4a19-8859-c7ef001edb8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3ca6c-f305-4a19-8859-c7ef001edb8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d73ca6c-f305-4a19-8859-c7ef001edb8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316CDA-B643-4E91-B51D-874F9F8F8123}">
  <ds:schemaRefs>
    <ds:schemaRef ds:uri="http://schemas.microsoft.com/sharepoint/v3/contenttype/forms"/>
  </ds:schemaRefs>
</ds:datastoreItem>
</file>

<file path=customXml/itemProps2.xml><?xml version="1.0" encoding="utf-8"?>
<ds:datastoreItem xmlns:ds="http://schemas.openxmlformats.org/officeDocument/2006/customXml" ds:itemID="{139B6E9D-6662-4EDA-9868-EADF51A1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73ca6c-f305-4a19-8859-c7ef001ed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66980-337D-48A4-91F4-EBB4E1E051A1}">
  <ds:schemaRefs>
    <ds:schemaRef ds:uri="http://schemas.microsoft.com/office/2006/metadata/properties"/>
    <ds:schemaRef ds:uri="http://purl.org/dc/dcmitype/"/>
    <ds:schemaRef ds:uri="http://schemas.microsoft.com/sharepoint/v3"/>
    <ds:schemaRef ds:uri="bd73ca6c-f305-4a19-8859-c7ef001edb8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OKEY, Abigail (CORNWALL PARTNERSHIP NHS FOUNDATION TRUST)</dc:creator>
  <cp:keywords/>
  <dc:description/>
  <cp:lastModifiedBy>OKEY, Abigail (CORNWALL PARTNERSHIP NHS FOUNDATION TRUST)</cp:lastModifiedBy>
  <cp:revision>9</cp:revision>
  <dcterms:created xsi:type="dcterms:W3CDTF">2025-02-20T12:29:00Z</dcterms:created>
  <dcterms:modified xsi:type="dcterms:W3CDTF">2025-04-29T09:56:00Z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0x010100065A1E0D1C9DD64DBE2856FC02055B5A</vt:lpwstr>
  </property>
</Properties>
</file>